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8C" w:rsidRDefault="006947B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9.45pt;margin-top:208.55pt;width:153.85pt;height:80.55pt;z-index:251664384;mso-height-percent:200;mso-height-percent:200;mso-width-relative:margin;mso-height-relative:margin" fillcolor="#c0504d [3205]" strokecolor="#f2f2f2 [3041]" strokeweight="3pt">
            <v:shadow on="t" type="perspective" color="#622423 [1605]" opacity=".5" offset="1pt" offset2="-1pt"/>
            <v:textbox style="mso-fit-shape-to-text:t">
              <w:txbxContent>
                <w:p w:rsidR="0029252A" w:rsidRPr="000D5C96" w:rsidRDefault="0029252A" w:rsidP="0029252A">
                  <w:pPr>
                    <w:ind w:firstLine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Bassin versant de la </w:t>
                  </w:r>
                  <w:proofErr w:type="spellStart"/>
                  <w:r>
                    <w:rPr>
                      <w:sz w:val="32"/>
                      <w:szCs w:val="32"/>
                    </w:rPr>
                    <w:t>Caboterie</w:t>
                  </w:r>
                  <w:proofErr w:type="spellEnd"/>
                  <w:r w:rsidRPr="000D5C96">
                    <w:rPr>
                      <w:sz w:val="32"/>
                      <w:szCs w:val="32"/>
                    </w:rPr>
                    <w:t> :</w:t>
                  </w:r>
                  <w:r>
                    <w:rPr>
                      <w:sz w:val="32"/>
                      <w:szCs w:val="32"/>
                    </w:rPr>
                    <w:t xml:space="preserve"> 137,56</w:t>
                  </w:r>
                  <w:r w:rsidRPr="000D5C96">
                    <w:rPr>
                      <w:sz w:val="32"/>
                      <w:szCs w:val="32"/>
                    </w:rPr>
                    <w:t xml:space="preserve"> ha</w:t>
                  </w:r>
                </w:p>
              </w:txbxContent>
            </v:textbox>
          </v:shape>
        </w:pict>
      </w:r>
      <w:r w:rsidR="0029252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-400799</wp:posOffset>
            </wp:positionH>
            <wp:positionV relativeFrom="paragraph">
              <wp:posOffset>1261954</wp:posOffset>
            </wp:positionV>
            <wp:extent cx="14078396" cy="7991541"/>
            <wp:effectExtent l="19050" t="19050" r="18604" b="28509"/>
            <wp:wrapNone/>
            <wp:docPr id="8" name="Image 7" descr="situ b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 bv.wmf"/>
                    <pic:cNvPicPr/>
                  </pic:nvPicPr>
                  <pic:blipFill>
                    <a:blip r:embed="rId6" cstate="print"/>
                    <a:srcRect l="7804" t="11316" r="42986" b="23724"/>
                    <a:stretch>
                      <a:fillRect/>
                    </a:stretch>
                  </pic:blipFill>
                  <pic:spPr>
                    <a:xfrm>
                      <a:off x="0" y="0"/>
                      <a:ext cx="14078396" cy="7991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6" type="#_x0000_t202" style="position:absolute;left:0;text-align:left;margin-left:96.8pt;margin-top:-31.1pt;width:727.5pt;height:111.75pt;z-index:251658240;mso-position-horizontal-relative:text;mso-position-vertical-relative:text" fillcolor="white [3201]" strokecolor="#4bacc6 [3208]" strokeweight="1pt">
            <v:stroke dashstyle="dash"/>
            <v:shadow color="#868686"/>
            <v:textbox style="mso-next-textbox:#_x0000_s1026">
              <w:txbxContent>
                <w:p w:rsidR="00BA2DDC" w:rsidRPr="00EC0DA6" w:rsidRDefault="00BA2DDC" w:rsidP="00BA2DDC">
                  <w:pPr>
                    <w:jc w:val="center"/>
                    <w:rPr>
                      <w:rFonts w:ascii="Baskerville Old Face" w:hAnsi="Baskerville Old Face"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/>
                      <w:sz w:val="28"/>
                      <w:szCs w:val="28"/>
                    </w:rPr>
                    <w:t>SMBV</w:t>
                  </w:r>
                  <w:r w:rsidRPr="00EC0DA6">
                    <w:rPr>
                      <w:rFonts w:ascii="Baskerville Old Face" w:hAnsi="Baskerville Old Face"/>
                      <w:sz w:val="28"/>
                      <w:szCs w:val="28"/>
                    </w:rPr>
                    <w:t xml:space="preserve"> </w:t>
                  </w:r>
                  <w:r w:rsidRPr="00EC0DA6">
                    <w:rPr>
                      <w:rFonts w:ascii="Baskerville Old Face" w:hAnsi="Baskerville Old Face"/>
                      <w:caps/>
                      <w:sz w:val="28"/>
                      <w:szCs w:val="28"/>
                    </w:rPr>
                    <w:t>de La Fontaine, La Caboterie et Saint-Martin de Boscherville</w:t>
                  </w:r>
                </w:p>
                <w:p w:rsidR="00BA2DDC" w:rsidRDefault="00BA2DDC" w:rsidP="00BA2DDC">
                  <w:pPr>
                    <w:jc w:val="center"/>
                  </w:pPr>
                  <w:r>
                    <w:t>-</w:t>
                  </w:r>
                </w:p>
                <w:p w:rsidR="00BA2DDC" w:rsidRDefault="00BA2DDC" w:rsidP="00BA2DDC">
                  <w:pPr>
                    <w:jc w:val="center"/>
                  </w:pPr>
                  <w:r>
                    <w:t xml:space="preserve">Aménagement hydraulique - </w:t>
                  </w:r>
                  <w:r w:rsidRPr="00CD06F3">
                    <w:rPr>
                      <w:b/>
                      <w:bCs/>
                    </w:rPr>
                    <w:t xml:space="preserve">bassin versant </w:t>
                  </w:r>
                  <w:r>
                    <w:rPr>
                      <w:b/>
                      <w:bCs/>
                    </w:rPr>
                    <w:t xml:space="preserve">de SAINT MARTIN DE BOSCHERVILLE - </w:t>
                  </w:r>
                  <w:r>
                    <w:t>-</w:t>
                  </w:r>
                </w:p>
                <w:p w:rsidR="00BA2DDC" w:rsidRPr="007D7F0D" w:rsidRDefault="006947B8" w:rsidP="00BA2DDC">
                  <w:pPr>
                    <w:jc w:val="center"/>
                    <w:rPr>
                      <w:b/>
                      <w:bCs/>
                      <w:color w:val="2041B0"/>
                    </w:rPr>
                  </w:pPr>
                  <w:r w:rsidRPr="006947B8">
                    <w:rPr>
                      <w:b/>
                      <w:bCs/>
                      <w:color w:val="2041B0"/>
                      <w:sz w:val="28"/>
                      <w:szCs w:val="28"/>
                    </w:rPr>
                    <w:t>ANNEXE 2</w:t>
                  </w:r>
                  <w:r>
                    <w:rPr>
                      <w:b/>
                      <w:bCs/>
                      <w:color w:val="2041B0"/>
                    </w:rPr>
                    <w:t xml:space="preserve">    </w:t>
                  </w:r>
                  <w:r w:rsidR="0035170B">
                    <w:rPr>
                      <w:b/>
                      <w:bCs/>
                      <w:color w:val="2041B0"/>
                    </w:rPr>
                    <w:t xml:space="preserve">Bassin versant de la </w:t>
                  </w:r>
                  <w:proofErr w:type="spellStart"/>
                  <w:r w:rsidR="0035170B">
                    <w:rPr>
                      <w:b/>
                      <w:bCs/>
                      <w:color w:val="2041B0"/>
                    </w:rPr>
                    <w:t>Caboterie</w:t>
                  </w:r>
                  <w:proofErr w:type="spellEnd"/>
                  <w:r w:rsidR="0035170B">
                    <w:rPr>
                      <w:b/>
                      <w:bCs/>
                      <w:color w:val="2041B0"/>
                    </w:rPr>
                    <w:t xml:space="preserve"> </w:t>
                  </w:r>
                  <w:r>
                    <w:rPr>
                      <w:b/>
                      <w:bCs/>
                      <w:color w:val="2041B0"/>
                    </w:rPr>
                    <w:t>-AXE D’ECOULEMENT-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185" style="position:absolute;left:0;text-align:left;margin-left:899.95pt;margin-top:-91.25pt;width:109.75pt;height:230.1pt;rotation:-270;z-index:251662336;mso-wrap-distance-right:36pt;mso-position-horizontal-relative:margin;mso-position-vertical-relative:margin;mso-height-relative:margin" o:allowincell="f" adj="2346" fillcolor="#4f81bd [3204]" strokecolor="#4f81bd [3204]" strokeweight="1pt">
            <v:shadow on="t" type="double" opacity=".5" color2="shadow add(102)" offset="3pt,-3pt" offset2="6pt,-6pt"/>
            <v:textbox style="mso-next-textbox:#_x0000_s1028;mso-fit-shape-to-text:t" inset="18pt,18pt,,18pt">
              <w:txbxContent>
                <w:p w:rsidR="00BA2DDC" w:rsidRPr="00BA2DDC" w:rsidRDefault="00BA2DDC" w:rsidP="00BA2DDC">
                  <w:pPr>
                    <w:ind w:firstLine="0"/>
                    <w:rPr>
                      <w:i/>
                      <w:iCs/>
                      <w:color w:val="938953" w:themeColor="background2" w:themeShade="7F"/>
                      <w:sz w:val="28"/>
                      <w:szCs w:val="28"/>
                    </w:rPr>
                  </w:pPr>
                  <w:r w:rsidRPr="00BA2DDC">
                    <w:rPr>
                      <w:i/>
                      <w:iCs/>
                      <w:color w:val="938953" w:themeColor="background2" w:themeShade="7F"/>
                      <w:sz w:val="28"/>
                      <w:szCs w:val="28"/>
                    </w:rPr>
                    <w:t xml:space="preserve">Syndicat Mixte de La Fontaine, La </w:t>
                  </w:r>
                  <w:proofErr w:type="spellStart"/>
                  <w:r w:rsidRPr="00BA2DDC">
                    <w:rPr>
                      <w:i/>
                      <w:iCs/>
                      <w:color w:val="938953" w:themeColor="background2" w:themeShade="7F"/>
                      <w:sz w:val="28"/>
                      <w:szCs w:val="28"/>
                    </w:rPr>
                    <w:t>Caboterie</w:t>
                  </w:r>
                  <w:proofErr w:type="spellEnd"/>
                  <w:r w:rsidRPr="00BA2DDC">
                    <w:rPr>
                      <w:i/>
                      <w:iCs/>
                      <w:color w:val="938953" w:themeColor="background2" w:themeShade="7F"/>
                      <w:sz w:val="28"/>
                      <w:szCs w:val="28"/>
                    </w:rPr>
                    <w:t xml:space="preserve"> et Saint Martin de </w:t>
                  </w:r>
                  <w:proofErr w:type="spellStart"/>
                  <w:r w:rsidRPr="00BA2DDC">
                    <w:rPr>
                      <w:i/>
                      <w:iCs/>
                      <w:color w:val="938953" w:themeColor="background2" w:themeShade="7F"/>
                      <w:sz w:val="28"/>
                      <w:szCs w:val="28"/>
                    </w:rPr>
                    <w:t>Boscherville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</w:p>
    <w:sectPr w:rsidR="00613D8C" w:rsidSect="00BA2DDC">
      <w:pgSz w:w="23814" w:h="16839" w:orient="landscape" w:code="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7756"/>
    <w:multiLevelType w:val="multilevel"/>
    <w:tmpl w:val="22F6795A"/>
    <w:name w:val="MC"/>
    <w:lvl w:ilvl="0">
      <w:start w:val="1"/>
      <w:numFmt w:val="upperRoman"/>
      <w:pStyle w:val="Titre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A2DDC"/>
    <w:rsid w:val="00187F48"/>
    <w:rsid w:val="0029252A"/>
    <w:rsid w:val="0035170B"/>
    <w:rsid w:val="00476707"/>
    <w:rsid w:val="005C35C0"/>
    <w:rsid w:val="00613D8C"/>
    <w:rsid w:val="006947B8"/>
    <w:rsid w:val="009512EC"/>
    <w:rsid w:val="009C2512"/>
    <w:rsid w:val="00AC0FBC"/>
    <w:rsid w:val="00AD37B2"/>
    <w:rsid w:val="00AF136C"/>
    <w:rsid w:val="00BA2DDC"/>
    <w:rsid w:val="00C35173"/>
    <w:rsid w:val="00CF2EE2"/>
    <w:rsid w:val="00DA6FE7"/>
    <w:rsid w:val="00E531DA"/>
    <w:rsid w:val="00E9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2EC"/>
    <w:pPr>
      <w:spacing w:before="120" w:after="120" w:line="240" w:lineRule="auto"/>
      <w:ind w:firstLine="357"/>
      <w:jc w:val="both"/>
    </w:pPr>
    <w:rPr>
      <w:rFonts w:ascii="Verdana" w:hAnsi="Verdana"/>
      <w:sz w:val="20"/>
    </w:rPr>
  </w:style>
  <w:style w:type="paragraph" w:styleId="Titre1">
    <w:name w:val="heading 1"/>
    <w:aliases w:val="Titre 1 MC"/>
    <w:basedOn w:val="Normal"/>
    <w:next w:val="Normal"/>
    <w:link w:val="Titre1Car"/>
    <w:uiPriority w:val="9"/>
    <w:qFormat/>
    <w:rsid w:val="00E531DA"/>
    <w:pPr>
      <w:keepNext/>
      <w:keepLines/>
      <w:numPr>
        <w:numId w:val="1"/>
      </w:numPr>
      <w:spacing w:before="240" w:after="360"/>
      <w:outlineLvl w:val="0"/>
    </w:pPr>
    <w:rPr>
      <w:rFonts w:eastAsiaTheme="majorEastAsia" w:cstheme="majorBidi"/>
      <w:b/>
      <w:bCs/>
      <w:caps/>
      <w:color w:val="365F91" w:themeColor="accent1" w:themeShade="BF"/>
      <w:sz w:val="28"/>
      <w:szCs w:val="28"/>
    </w:rPr>
  </w:style>
  <w:style w:type="paragraph" w:styleId="Titre2">
    <w:name w:val="heading 2"/>
    <w:aliases w:val="Titre 2 MC"/>
    <w:basedOn w:val="Normal"/>
    <w:next w:val="Normal"/>
    <w:link w:val="Titre2Car"/>
    <w:uiPriority w:val="9"/>
    <w:unhideWhenUsed/>
    <w:qFormat/>
    <w:rsid w:val="00DA6FE7"/>
    <w:pPr>
      <w:keepNext/>
      <w:keepLines/>
      <w:spacing w:before="200" w:after="0"/>
      <w:outlineLvl w:val="1"/>
    </w:pPr>
    <w:rPr>
      <w:rFonts w:eastAsiaTheme="majorEastAsia" w:cstheme="majorBidi"/>
      <w:b/>
      <w:bCs/>
      <w:caps/>
      <w:color w:val="4F81BD" w:themeColor="accent1"/>
      <w:sz w:val="26"/>
      <w:szCs w:val="26"/>
    </w:rPr>
  </w:style>
  <w:style w:type="paragraph" w:styleId="Titre3">
    <w:name w:val="heading 3"/>
    <w:aliases w:val="Titre 3 MC"/>
    <w:basedOn w:val="Normal"/>
    <w:next w:val="Normal"/>
    <w:link w:val="Titre3Car"/>
    <w:uiPriority w:val="9"/>
    <w:unhideWhenUsed/>
    <w:qFormat/>
    <w:rsid w:val="00C35173"/>
    <w:pPr>
      <w:keepNext/>
      <w:keepLines/>
      <w:numPr>
        <w:ilvl w:val="2"/>
        <w:numId w:val="1"/>
      </w:numPr>
      <w:spacing w:before="200" w:after="240"/>
      <w:outlineLvl w:val="2"/>
    </w:pPr>
    <w:rPr>
      <w:rFonts w:eastAsiaTheme="majorEastAsia" w:cstheme="majorBidi"/>
      <w:b/>
      <w:bCs/>
      <w:i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MC Car"/>
    <w:basedOn w:val="Policepardfaut"/>
    <w:link w:val="Titre1"/>
    <w:uiPriority w:val="9"/>
    <w:rsid w:val="00E531DA"/>
    <w:rPr>
      <w:rFonts w:ascii="Verdana" w:eastAsiaTheme="majorEastAsia" w:hAnsi="Verdana" w:cstheme="majorBidi"/>
      <w:b/>
      <w:bCs/>
      <w:caps/>
      <w:color w:val="365F91" w:themeColor="accent1" w:themeShade="BF"/>
      <w:sz w:val="28"/>
      <w:szCs w:val="28"/>
    </w:rPr>
  </w:style>
  <w:style w:type="character" w:customStyle="1" w:styleId="Titre3Car">
    <w:name w:val="Titre 3 Car"/>
    <w:aliases w:val="Titre 3 MC Car"/>
    <w:basedOn w:val="Policepardfaut"/>
    <w:link w:val="Titre3"/>
    <w:uiPriority w:val="9"/>
    <w:rsid w:val="00C35173"/>
    <w:rPr>
      <w:rFonts w:ascii="Verdana" w:eastAsiaTheme="majorEastAsia" w:hAnsi="Verdana" w:cstheme="majorBidi"/>
      <w:b/>
      <w:bCs/>
      <w:i/>
      <w:color w:val="4F81BD" w:themeColor="accent1"/>
      <w:sz w:val="20"/>
    </w:rPr>
  </w:style>
  <w:style w:type="character" w:customStyle="1" w:styleId="Titre2Car">
    <w:name w:val="Titre 2 Car"/>
    <w:aliases w:val="Titre 2 MC Car"/>
    <w:basedOn w:val="Policepardfaut"/>
    <w:link w:val="Titre2"/>
    <w:uiPriority w:val="9"/>
    <w:rsid w:val="00DA6FE7"/>
    <w:rPr>
      <w:rFonts w:ascii="Verdana" w:eastAsiaTheme="majorEastAsia" w:hAnsi="Verdana" w:cstheme="majorBidi"/>
      <w:b/>
      <w:bCs/>
      <w:cap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2DD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2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</dc:creator>
  <cp:keywords/>
  <dc:description/>
  <cp:lastModifiedBy>Sylvain</cp:lastModifiedBy>
  <cp:revision>3</cp:revision>
  <dcterms:created xsi:type="dcterms:W3CDTF">2011-10-25T06:58:00Z</dcterms:created>
  <dcterms:modified xsi:type="dcterms:W3CDTF">2020-01-24T13:40:00Z</dcterms:modified>
</cp:coreProperties>
</file>